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497F4" w14:textId="77777777" w:rsidR="00AB1DBF" w:rsidRPr="007338F0" w:rsidRDefault="00AB49A8"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Pr>
          <w:sz w:val="32"/>
          <w:szCs w:val="32"/>
        </w:rPr>
        <w:t>A</w:t>
      </w:r>
      <w:r w:rsidR="002E7094">
        <w:rPr>
          <w:sz w:val="32"/>
          <w:szCs w:val="32"/>
        </w:rPr>
        <w:t>NNEX</w:t>
      </w:r>
      <w:r>
        <w:rPr>
          <w:sz w:val="32"/>
          <w:szCs w:val="32"/>
        </w:rPr>
        <w:t xml:space="preserve"> C9</w:t>
      </w:r>
      <w:r w:rsidR="002E7094">
        <w:rPr>
          <w:sz w:val="32"/>
          <w:szCs w:val="32"/>
        </w:rPr>
        <w:t>:</w:t>
      </w:r>
      <w:r>
        <w:rPr>
          <w:sz w:val="32"/>
          <w:szCs w:val="32"/>
        </w:rPr>
        <w:t xml:space="preserve"> </w:t>
      </w:r>
      <w:r w:rsidR="00AB1DBF" w:rsidRPr="007338F0">
        <w:rPr>
          <w:sz w:val="32"/>
          <w:szCs w:val="32"/>
        </w:rPr>
        <w:t>Standard Twinning - Publication of the Call for Proposals on the Internet</w:t>
      </w:r>
      <w:bookmarkEnd w:id="0"/>
    </w:p>
    <w:p w14:paraId="301497F6"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301497F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301497F8"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301497F9"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014984C" wp14:editId="3014984D">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301497FA"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6DB4D1C" w14:textId="77777777" w:rsidR="00E343A0" w:rsidRPr="007338F0" w:rsidRDefault="00E343A0" w:rsidP="00E343A0">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6629FC65" w14:textId="4CF7A9FD" w:rsidR="00E343A0" w:rsidRPr="00FB7749" w:rsidRDefault="00EF6855" w:rsidP="00E343A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Pr>
          <w:rFonts w:ascii="Times New Roman" w:eastAsia="Times New Roman" w:hAnsi="Times New Roman" w:cs="Times New Roman"/>
          <w:snapToGrid w:val="0"/>
          <w:color w:val="000000"/>
          <w:sz w:val="24"/>
          <w:szCs w:val="24"/>
        </w:rPr>
        <w:tab/>
      </w:r>
      <w:r w:rsidR="00253C80">
        <w:rPr>
          <w:rFonts w:ascii="Times New Roman" w:eastAsia="Times New Roman" w:hAnsi="Times New Roman" w:cs="Times New Roman"/>
          <w:snapToGrid w:val="0"/>
          <w:color w:val="000000"/>
          <w:sz w:val="24"/>
          <w:szCs w:val="24"/>
        </w:rPr>
        <w:t>EuropeAid/167810/DD/ACT/GE</w:t>
      </w:r>
      <w:bookmarkStart w:id="7" w:name="_GoBack"/>
      <w:bookmarkEnd w:id="7"/>
    </w:p>
    <w:p w14:paraId="73C49BA2" w14:textId="77777777" w:rsidR="00E343A0" w:rsidRPr="00FB7749" w:rsidRDefault="00E343A0" w:rsidP="00E343A0">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58939A19" w14:textId="77777777" w:rsidR="00E343A0" w:rsidRPr="007338F0" w:rsidRDefault="00E343A0" w:rsidP="00E343A0">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14:paraId="318BA1DA" w14:textId="06150604" w:rsidR="00E343A0" w:rsidRDefault="00E343A0" w:rsidP="00E343A0">
      <w:pPr>
        <w:spacing w:after="240" w:line="240" w:lineRule="auto"/>
        <w:ind w:left="1276" w:hanging="1276"/>
        <w:rPr>
          <w:rFonts w:ascii="Times New Roman" w:eastAsia="Times New Roman" w:hAnsi="Times New Roman" w:cs="Times New Roman"/>
          <w:bCs/>
          <w:sz w:val="24"/>
          <w:szCs w:val="24"/>
          <w:lang w:val="en-US"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4300B8" w:rsidRPr="004300B8">
        <w:rPr>
          <w:rFonts w:ascii="Times New Roman" w:eastAsia="Times New Roman" w:hAnsi="Times New Roman" w:cs="Times New Roman"/>
          <w:bCs/>
          <w:sz w:val="24"/>
          <w:szCs w:val="24"/>
          <w:lang w:eastAsia="en-GB"/>
        </w:rPr>
        <w:t>Ensuring further progress of SPS and food safety system in Georgia</w:t>
      </w:r>
    </w:p>
    <w:p w14:paraId="54CCE9D5" w14:textId="2269A73B" w:rsidR="00E343A0" w:rsidRPr="00826F99" w:rsidRDefault="004300B8" w:rsidP="00EF6855">
      <w:pPr>
        <w:spacing w:after="240" w:line="240" w:lineRule="auto"/>
        <w:ind w:left="1276" w:hanging="556"/>
        <w:rPr>
          <w:rFonts w:ascii="Times New Roman" w:eastAsia="Times New Roman" w:hAnsi="Times New Roman" w:cs="Times New Roman"/>
          <w:bCs/>
          <w:sz w:val="24"/>
          <w:szCs w:val="24"/>
          <w:lang w:eastAsia="en-GB"/>
        </w:rPr>
      </w:pPr>
      <w:r w:rsidRPr="004300B8">
        <w:rPr>
          <w:rFonts w:ascii="Times New Roman" w:eastAsia="Times New Roman" w:hAnsi="Times New Roman" w:cs="Times New Roman"/>
          <w:bCs/>
          <w:color w:val="000000" w:themeColor="text1"/>
          <w:sz w:val="24"/>
          <w:szCs w:val="24"/>
          <w:lang w:eastAsia="en-GB"/>
        </w:rPr>
        <w:t>GE 18 ENI AG 07 19</w:t>
      </w:r>
    </w:p>
    <w:p w14:paraId="54336EB6" w14:textId="786A88E9" w:rsidR="00E343A0"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4300B8" w:rsidRPr="004300B8">
        <w:rPr>
          <w:rFonts w:ascii="Times New Roman" w:eastAsia="Times New Roman" w:hAnsi="Times New Roman" w:cs="Times New Roman"/>
          <w:bCs/>
          <w:sz w:val="24"/>
          <w:szCs w:val="24"/>
          <w:lang w:eastAsia="en-GB"/>
        </w:rPr>
        <w:t>EU support for the Implementation of the EU-Georgia Association Agreement, ENI/2018/041-415</w:t>
      </w:r>
    </w:p>
    <w:p w14:paraId="542B3041" w14:textId="77777777" w:rsidR="00E343A0" w:rsidRPr="00FB7749"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14:paraId="17E71C49" w14:textId="77777777" w:rsidR="00E343A0" w:rsidRPr="007338F0" w:rsidRDefault="00E343A0" w:rsidP="00E343A0">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14:paraId="1834DAD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3E4C1B7D" w14:textId="16892380" w:rsidR="00943C9B" w:rsidRPr="00093A8D" w:rsidRDefault="004300B8" w:rsidP="00093A8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4300B8">
        <w:rPr>
          <w:rFonts w:ascii="Times New Roman" w:eastAsia="Times New Roman" w:hAnsi="Times New Roman" w:cs="Times New Roman"/>
          <w:snapToGrid w:val="0"/>
          <w:color w:val="000000"/>
          <w:sz w:val="24"/>
          <w:szCs w:val="24"/>
        </w:rPr>
        <w:t>The overall objective of the project is to obtain functional market economy and the capacity to cope with competitiveness in the EU market while maintaining the consumer protection and achieving high food safety standards</w:t>
      </w:r>
      <w:r w:rsidR="00093A8D" w:rsidRPr="00093A8D">
        <w:rPr>
          <w:rFonts w:ascii="Times New Roman" w:eastAsia="Times New Roman" w:hAnsi="Times New Roman" w:cs="Times New Roman"/>
          <w:snapToGrid w:val="0"/>
          <w:color w:val="000000"/>
          <w:sz w:val="24"/>
          <w:szCs w:val="24"/>
        </w:rPr>
        <w:t>.</w:t>
      </w:r>
    </w:p>
    <w:p w14:paraId="74FE193B" w14:textId="77777777" w:rsidR="00E343A0" w:rsidRPr="00093A8D" w:rsidRDefault="00E343A0" w:rsidP="00093A8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14:paraId="531AF0FB" w14:textId="65BF3B62" w:rsidR="00E343A0" w:rsidRPr="00093A8D" w:rsidRDefault="004300B8" w:rsidP="00093A8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4300B8">
        <w:rPr>
          <w:rFonts w:ascii="Times New Roman" w:eastAsia="Times New Roman" w:hAnsi="Times New Roman" w:cs="Times New Roman"/>
          <w:snapToGrid w:val="0"/>
          <w:color w:val="000000"/>
          <w:sz w:val="24"/>
          <w:szCs w:val="24"/>
        </w:rPr>
        <w:t xml:space="preserve">The specific objective of the project is to improve capacity of the competent </w:t>
      </w:r>
      <w:proofErr w:type="gramStart"/>
      <w:r w:rsidRPr="004300B8">
        <w:rPr>
          <w:rFonts w:ascii="Times New Roman" w:eastAsia="Times New Roman" w:hAnsi="Times New Roman" w:cs="Times New Roman"/>
          <w:snapToGrid w:val="0"/>
          <w:color w:val="000000"/>
          <w:sz w:val="24"/>
          <w:szCs w:val="24"/>
        </w:rPr>
        <w:t>authorities</w:t>
      </w:r>
      <w:proofErr w:type="gramEnd"/>
      <w:r w:rsidRPr="004300B8">
        <w:rPr>
          <w:rFonts w:ascii="Times New Roman" w:eastAsia="Times New Roman" w:hAnsi="Times New Roman" w:cs="Times New Roman"/>
          <w:snapToGrid w:val="0"/>
          <w:color w:val="000000"/>
          <w:sz w:val="24"/>
          <w:szCs w:val="24"/>
        </w:rPr>
        <w:t xml:space="preserve"> for food safety, veterinary and phytosanitary policy for implementation of the EU acquis.</w:t>
      </w:r>
    </w:p>
    <w:p w14:paraId="4B9BB376" w14:textId="77777777" w:rsidR="00E343A0" w:rsidRPr="00093A8D" w:rsidRDefault="00E343A0" w:rsidP="00093A8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14:paraId="2F408D63" w14:textId="77777777" w:rsidR="00E343A0" w:rsidRPr="00D51D80" w:rsidRDefault="00E343A0" w:rsidP="00E343A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sz w:val="24"/>
          <w:lang w:eastAsia="en-GB"/>
        </w:rPr>
      </w:pPr>
      <w:r w:rsidRPr="00D51D80">
        <w:rPr>
          <w:rFonts w:ascii="Times New Roman" w:eastAsia="Times New Roman" w:hAnsi="Times New Roman" w:cs="Times New Roman"/>
          <w:i/>
          <w:sz w:val="24"/>
          <w:lang w:eastAsia="en-GB"/>
        </w:rPr>
        <w:t>The following mandatory results are to be achieved by this Twinning project:</w:t>
      </w:r>
    </w:p>
    <w:p w14:paraId="5A7CC86F" w14:textId="77777777" w:rsidR="00E343A0" w:rsidRPr="00D51D8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sz w:val="24"/>
          <w:lang w:val="en-US" w:eastAsia="en-GB"/>
        </w:rPr>
      </w:pPr>
    </w:p>
    <w:p w14:paraId="2670B151" w14:textId="77777777" w:rsidR="004300B8" w:rsidRPr="00976F5D" w:rsidRDefault="004300B8" w:rsidP="004300B8">
      <w:pPr>
        <w:autoSpaceDE w:val="0"/>
        <w:autoSpaceDN w:val="0"/>
        <w:adjustRightInd w:val="0"/>
        <w:spacing w:before="120" w:line="240" w:lineRule="auto"/>
        <w:jc w:val="both"/>
        <w:rPr>
          <w:rFonts w:ascii="Times New Roman" w:hAnsi="Times New Roman" w:cs="Times New Roman"/>
          <w:b/>
          <w:bCs/>
          <w:iCs/>
        </w:rPr>
      </w:pPr>
      <w:r w:rsidRPr="00976F5D">
        <w:rPr>
          <w:rFonts w:ascii="Times New Roman" w:hAnsi="Times New Roman" w:cs="Times New Roman"/>
          <w:b/>
          <w:bCs/>
          <w:iCs/>
        </w:rPr>
        <w:t>Mandatory result 1/Component 1: Administrative and operational capacity of the National Food Agency supported to ensure efficient approximation of the relevant legislation</w:t>
      </w:r>
    </w:p>
    <w:p w14:paraId="1340C52C"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1.1: EU compliant implementing legislation regarding food safety, veterinary and phytosanitary policies developed and effectively adopted according to the approximation plan</w:t>
      </w:r>
    </w:p>
    <w:p w14:paraId="25ABD059"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 xml:space="preserve">Sub-result 1.2: Success of the approximation of food safety, veterinary and phytosanitary implementing legislation followed systematically by the NFA management system </w:t>
      </w:r>
    </w:p>
    <w:p w14:paraId="34AED683" w14:textId="77777777" w:rsidR="004300B8" w:rsidRPr="00976F5D" w:rsidRDefault="004300B8" w:rsidP="004300B8">
      <w:pPr>
        <w:pStyle w:val="NoSpacing"/>
        <w:spacing w:after="240"/>
        <w:jc w:val="both"/>
        <w:rPr>
          <w:rFonts w:ascii="Times New Roman" w:hAnsi="Times New Roman" w:cs="Times New Roman"/>
          <w:b/>
          <w:bCs/>
          <w:iCs/>
          <w:lang w:val="en-GB"/>
        </w:rPr>
      </w:pPr>
      <w:r w:rsidRPr="00976F5D">
        <w:rPr>
          <w:rFonts w:ascii="Times New Roman" w:hAnsi="Times New Roman" w:cs="Times New Roman"/>
          <w:b/>
          <w:bCs/>
          <w:iCs/>
          <w:lang w:val="en-GB"/>
        </w:rPr>
        <w:t>Mandatory result 2/Component 2: The capacities at the central and regional levels for food safety, veterinary and phytosanitary issues and implementation of hygiene and safety standards in primary production supported</w:t>
      </w:r>
    </w:p>
    <w:p w14:paraId="5FB5AD91"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lastRenderedPageBreak/>
        <w:t>Sub-result 2.1: Monitoring/surveillance programmes regarding food safety, veterinary and phytosanitary policies developed and effectively implemented</w:t>
      </w:r>
    </w:p>
    <w:p w14:paraId="52AF24FF"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2.2: Veterinary bio-security measures introduced</w:t>
      </w:r>
    </w:p>
    <w:p w14:paraId="461BFDED"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2.3: Implementation of hygiene and safety standards in primary production strengthened</w:t>
      </w:r>
    </w:p>
    <w:p w14:paraId="0B824EF5"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 xml:space="preserve">Sub-result 2.4: Phytosanitary Information system established </w:t>
      </w:r>
    </w:p>
    <w:p w14:paraId="74621AC0" w14:textId="77777777" w:rsidR="004300B8" w:rsidRPr="00976F5D" w:rsidRDefault="004300B8" w:rsidP="004300B8">
      <w:pPr>
        <w:pStyle w:val="NoSpacing"/>
        <w:spacing w:after="240"/>
        <w:jc w:val="both"/>
        <w:rPr>
          <w:rFonts w:ascii="Times New Roman" w:hAnsi="Times New Roman" w:cs="Times New Roman"/>
          <w:b/>
          <w:bCs/>
          <w:iCs/>
          <w:lang w:val="en-GB"/>
        </w:rPr>
      </w:pPr>
      <w:r w:rsidRPr="00976F5D">
        <w:rPr>
          <w:rFonts w:ascii="Times New Roman" w:hAnsi="Times New Roman" w:cs="Times New Roman"/>
          <w:b/>
          <w:bCs/>
          <w:iCs/>
          <w:lang w:val="en-GB"/>
        </w:rPr>
        <w:t>Mandatory result 3/Component 3: Enforcement of the newly approximated food safety, veterinary and phytosanitary legislation in the country supported</w:t>
      </w:r>
    </w:p>
    <w:p w14:paraId="5F2250D7"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3.1: Enforcement of hygiene and safety standards strengthened</w:t>
      </w:r>
    </w:p>
    <w:p w14:paraId="2FE58A13"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3.2: Enforcement of phytosanitary, veterinary and food safety (SPS) border inspection control strengthened</w:t>
      </w:r>
    </w:p>
    <w:p w14:paraId="6DCA098F"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3.3: Capacities for plant health and control of plant production products strengthened</w:t>
      </w:r>
    </w:p>
    <w:p w14:paraId="0A6ADB43" w14:textId="77777777" w:rsidR="004300B8" w:rsidRPr="00FE1AF9" w:rsidRDefault="004300B8" w:rsidP="00FE1AF9">
      <w:pPr>
        <w:autoSpaceDE w:val="0"/>
        <w:autoSpaceDN w:val="0"/>
        <w:adjustRightInd w:val="0"/>
        <w:spacing w:before="120" w:line="240" w:lineRule="auto"/>
        <w:ind w:left="720"/>
        <w:jc w:val="both"/>
        <w:rPr>
          <w:rFonts w:ascii="Times New Roman" w:hAnsi="Times New Roman" w:cs="Times New Roman"/>
          <w:iCs/>
        </w:rPr>
      </w:pPr>
      <w:r w:rsidRPr="00FE1AF9">
        <w:rPr>
          <w:rFonts w:ascii="Times New Roman" w:hAnsi="Times New Roman" w:cs="Times New Roman"/>
          <w:iCs/>
        </w:rPr>
        <w:t>Sub-result 3.4: Capacities for control of animal diseases in the country strengthened</w:t>
      </w:r>
    </w:p>
    <w:p w14:paraId="36F9999D" w14:textId="77777777" w:rsidR="00E343A0" w:rsidRPr="004B35A6" w:rsidRDefault="00E343A0" w:rsidP="00E343A0">
      <w:pPr>
        <w:autoSpaceDE w:val="0"/>
        <w:autoSpaceDN w:val="0"/>
        <w:adjustRightInd w:val="0"/>
        <w:spacing w:after="0" w:line="240" w:lineRule="auto"/>
        <w:contextualSpacing/>
        <w:jc w:val="both"/>
        <w:rPr>
          <w:rFonts w:ascii="Times New Roman" w:eastAsia="Times New Roman" w:hAnsi="Times New Roman" w:cs="Times New Roman"/>
          <w:lang w:val="en-US" w:eastAsia="en-GB"/>
        </w:rPr>
      </w:pPr>
    </w:p>
    <w:p w14:paraId="2086DCE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Pr>
          <w:rFonts w:ascii="Times New Roman" w:eastAsia="Times New Roman" w:hAnsi="Times New Roman" w:cs="Times New Roman"/>
          <w:b/>
          <w:snapToGrid w:val="0"/>
          <w:color w:val="000000"/>
          <w:sz w:val="24"/>
          <w:szCs w:val="24"/>
        </w:rPr>
        <w:t>Georgia</w:t>
      </w:r>
    </w:p>
    <w:p w14:paraId="70D62F1C" w14:textId="77777777" w:rsidR="00E343A0" w:rsidRPr="00FB7749"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3DA3C28" w14:textId="69B2A58A"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AD6894">
        <w:rPr>
          <w:rFonts w:ascii="Times New Roman" w:eastAsia="Times New Roman" w:hAnsi="Times New Roman" w:cs="Times New Roman"/>
          <w:b/>
          <w:snapToGrid w:val="0"/>
          <w:color w:val="000000"/>
          <w:sz w:val="24"/>
          <w:szCs w:val="24"/>
        </w:rPr>
        <w:t>27</w:t>
      </w:r>
      <w:r w:rsidRPr="008F7C23">
        <w:rPr>
          <w:rFonts w:ascii="Times New Roman" w:eastAsia="Times New Roman" w:hAnsi="Times New Roman" w:cs="Times New Roman"/>
          <w:b/>
          <w:snapToGrid w:val="0"/>
          <w:color w:val="000000"/>
          <w:sz w:val="24"/>
          <w:szCs w:val="24"/>
        </w:rPr>
        <w:t xml:space="preserve"> months</w:t>
      </w:r>
      <w:r>
        <w:rPr>
          <w:rFonts w:ascii="Times New Roman" w:eastAsia="Times New Roman" w:hAnsi="Times New Roman" w:cs="Times New Roman"/>
          <w:b/>
          <w:snapToGrid w:val="0"/>
          <w:color w:val="000000"/>
          <w:sz w:val="24"/>
          <w:szCs w:val="24"/>
        </w:rPr>
        <w:t xml:space="preserve"> </w:t>
      </w:r>
      <w:r w:rsidRPr="00AA716B">
        <w:rPr>
          <w:rFonts w:ascii="Times New Roman" w:eastAsia="Times New Roman" w:hAnsi="Times New Roman" w:cs="Times New Roman"/>
          <w:snapToGrid w:val="0"/>
          <w:color w:val="000000"/>
          <w:sz w:val="24"/>
          <w:szCs w:val="24"/>
        </w:rPr>
        <w:t xml:space="preserve">(implementation period </w:t>
      </w:r>
      <w:r w:rsidR="00AD6894">
        <w:rPr>
          <w:rFonts w:ascii="Times New Roman" w:eastAsia="Times New Roman" w:hAnsi="Times New Roman" w:cs="Times New Roman"/>
          <w:snapToGrid w:val="0"/>
          <w:color w:val="000000"/>
          <w:sz w:val="24"/>
          <w:szCs w:val="24"/>
        </w:rPr>
        <w:t>24</w:t>
      </w:r>
      <w:r w:rsidRPr="00AA716B">
        <w:rPr>
          <w:rFonts w:ascii="Times New Roman" w:eastAsia="Times New Roman" w:hAnsi="Times New Roman" w:cs="Times New Roman"/>
          <w:snapToGrid w:val="0"/>
          <w:color w:val="000000"/>
          <w:sz w:val="24"/>
          <w:szCs w:val="24"/>
        </w:rPr>
        <w:t xml:space="preserve"> months + 3 months).</w:t>
      </w:r>
    </w:p>
    <w:p w14:paraId="4642B574" w14:textId="77777777" w:rsidR="00E343A0" w:rsidRPr="00FB7749" w:rsidRDefault="00E343A0" w:rsidP="00E343A0">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083804B3" w14:textId="77777777" w:rsidR="00E343A0" w:rsidRPr="007338F0" w:rsidRDefault="00E343A0" w:rsidP="00E343A0">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7338F0">
        <w:rPr>
          <w:rFonts w:ascii="Times New Roman" w:hAnsi="Times New Roman" w:cs="Times New Roman"/>
          <w:b/>
          <w:sz w:val="24"/>
          <w:szCs w:val="24"/>
          <w:lang w:eastAsia="en-GB"/>
        </w:rPr>
        <w:t xml:space="preserve"> </w:t>
      </w:r>
    </w:p>
    <w:p w14:paraId="68190D88" w14:textId="1AF9FEDC" w:rsidR="00E343A0" w:rsidRDefault="00E343A0" w:rsidP="00E343A0">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Pr="008F7C23">
        <w:rPr>
          <w:rFonts w:ascii="Times New Roman" w:eastAsia="Times New Roman" w:hAnsi="Times New Roman" w:cs="Times New Roman"/>
          <w:bCs/>
          <w:snapToGrid w:val="0"/>
          <w:color w:val="000000"/>
          <w:sz w:val="24"/>
          <w:szCs w:val="24"/>
        </w:rPr>
        <w:t>1,</w:t>
      </w:r>
      <w:r w:rsidR="00FE1AF9">
        <w:rPr>
          <w:rFonts w:ascii="Times New Roman" w:eastAsia="Times New Roman" w:hAnsi="Times New Roman" w:cs="Times New Roman"/>
          <w:bCs/>
          <w:snapToGrid w:val="0"/>
          <w:color w:val="000000"/>
          <w:sz w:val="24"/>
          <w:szCs w:val="24"/>
        </w:rPr>
        <w:t>45</w:t>
      </w:r>
      <w:r>
        <w:rPr>
          <w:rFonts w:ascii="Times New Roman" w:eastAsia="Times New Roman" w:hAnsi="Times New Roman" w:cs="Times New Roman"/>
          <w:bCs/>
          <w:snapToGrid w:val="0"/>
          <w:color w:val="000000"/>
          <w:sz w:val="24"/>
          <w:szCs w:val="24"/>
        </w:rPr>
        <w:t>0</w:t>
      </w:r>
      <w:r w:rsidRPr="008F7C23">
        <w:rPr>
          <w:rFonts w:ascii="Times New Roman" w:eastAsia="Times New Roman" w:hAnsi="Times New Roman" w:cs="Times New Roman"/>
          <w:bCs/>
          <w:snapToGrid w:val="0"/>
          <w:color w:val="000000"/>
          <w:sz w:val="24"/>
          <w:szCs w:val="24"/>
        </w:rPr>
        <w:t>,000</w:t>
      </w:r>
      <w:r>
        <w:rPr>
          <w:rFonts w:ascii="Times New Roman" w:eastAsia="Times New Roman" w:hAnsi="Times New Roman" w:cs="Times New Roman"/>
          <w:bCs/>
          <w:snapToGrid w:val="0"/>
          <w:color w:val="000000"/>
          <w:sz w:val="24"/>
          <w:szCs w:val="24"/>
        </w:rPr>
        <w:t>.</w:t>
      </w:r>
      <w:proofErr w:type="gramEnd"/>
    </w:p>
    <w:p w14:paraId="242917B0"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E00A9E1" wp14:editId="6A81E97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577E8963"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2C697BA0" w14:textId="77777777" w:rsidR="00E343A0" w:rsidRPr="00FB7749" w:rsidRDefault="00E343A0" w:rsidP="00E343A0">
      <w:pPr>
        <w:spacing w:after="0" w:line="240" w:lineRule="auto"/>
        <w:ind w:left="284"/>
        <w:outlineLvl w:val="0"/>
        <w:rPr>
          <w:rFonts w:ascii="Times New Roman" w:eastAsia="Times New Roman" w:hAnsi="Times New Roman" w:cs="Times New Roman"/>
          <w:b/>
          <w:color w:val="000000"/>
          <w:sz w:val="24"/>
          <w:szCs w:val="24"/>
          <w:lang w:eastAsia="en-GB"/>
        </w:rPr>
      </w:pPr>
    </w:p>
    <w:p w14:paraId="65B868BD" w14:textId="77777777" w:rsidR="00E343A0" w:rsidRPr="007338F0" w:rsidRDefault="00E343A0" w:rsidP="00E343A0">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6"/>
      <w:bookmarkEnd w:id="27"/>
      <w:bookmarkEnd w:id="28"/>
      <w:bookmarkEnd w:id="29"/>
      <w:r w:rsidRPr="007338F0">
        <w:rPr>
          <w:rFonts w:ascii="Times New Roman" w:hAnsi="Times New Roman" w:cs="Times New Roman"/>
          <w:b/>
          <w:sz w:val="24"/>
          <w:szCs w:val="24"/>
          <w:lang w:eastAsia="en-GB"/>
        </w:rPr>
        <w:t>apply?</w:t>
      </w:r>
      <w:bookmarkEnd w:id="30"/>
      <w:bookmarkEnd w:id="31"/>
    </w:p>
    <w:p w14:paraId="6E96FCAA" w14:textId="77777777" w:rsidR="00E343A0"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3167F614" w14:textId="77777777" w:rsidR="00E343A0" w:rsidRPr="00FF265D"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w:t>
      </w:r>
      <w:proofErr w:type="gramStart"/>
      <w:r w:rsidRPr="00FF265D">
        <w:rPr>
          <w:rFonts w:ascii="Times New Roman" w:eastAsia="Times New Roman" w:hAnsi="Times New Roman" w:cs="Times New Roman"/>
          <w:snapToGrid w:val="0"/>
          <w:color w:val="000000"/>
          <w:sz w:val="24"/>
          <w:szCs w:val="24"/>
        </w:rPr>
        <w:t>Conditions</w:t>
      </w:r>
      <w:r w:rsidRPr="00FF265D">
        <w:rPr>
          <w:rFonts w:ascii="Times New Roman" w:eastAsia="Times New Roman" w:hAnsi="Times New Roman" w:cs="Times New Roman"/>
          <w:snapToGrid w:val="0"/>
          <w:color w:val="000000"/>
          <w:sz w:val="24"/>
          <w:szCs w:val="24"/>
          <w:vertAlign w:val="superscript"/>
        </w:rPr>
        <w:footnoteReference w:customMarkFollows="1" w:id="1"/>
        <w:t>[</w:t>
      </w:r>
      <w:proofErr w:type="gramEnd"/>
      <w:r w:rsidRPr="00FF265D">
        <w:rPr>
          <w:rFonts w:ascii="Times New Roman" w:eastAsia="Times New Roman" w:hAnsi="Times New Roman" w:cs="Times New Roman"/>
          <w:snapToGrid w:val="0"/>
          <w:color w:val="000000"/>
          <w:sz w:val="24"/>
          <w:szCs w:val="24"/>
          <w:vertAlign w:val="superscript"/>
        </w:rPr>
        <w:t>1]</w:t>
      </w:r>
      <w:r w:rsidRPr="00FF265D">
        <w:rPr>
          <w:rFonts w:ascii="Times New Roman" w:eastAsia="Times New Roman" w:hAnsi="Times New Roman" w:cs="Times New Roman"/>
          <w:snapToGrid w:val="0"/>
          <w:color w:val="000000"/>
          <w:sz w:val="24"/>
          <w:szCs w:val="24"/>
        </w:rPr>
        <w:t xml:space="preserve"> to the grant agreement.</w:t>
      </w:r>
    </w:p>
    <w:p w14:paraId="7C581B87"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14E65413" wp14:editId="63340836">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14:paraId="5B250812"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36B3884F"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20811C83" w14:textId="77777777" w:rsidR="00E343A0" w:rsidRPr="007338F0" w:rsidRDefault="00E343A0" w:rsidP="00E343A0">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7338F0">
        <w:rPr>
          <w:rFonts w:ascii="Times New Roman" w:hAnsi="Times New Roman" w:cs="Times New Roman"/>
          <w:b/>
          <w:sz w:val="24"/>
          <w:szCs w:val="24"/>
          <w:lang w:eastAsia="en-GB"/>
        </w:rPr>
        <w:lastRenderedPageBreak/>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2"/>
      <w:bookmarkEnd w:id="33"/>
      <w:bookmarkEnd w:id="34"/>
      <w:bookmarkEnd w:id="35"/>
      <w:bookmarkEnd w:id="36"/>
      <w:bookmarkEnd w:id="37"/>
    </w:p>
    <w:p w14:paraId="142F90F4" w14:textId="0C82D325" w:rsidR="00E343A0" w:rsidRDefault="00A0682F" w:rsidP="00E343A0">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April</w:t>
      </w:r>
      <w:r w:rsidR="00E343A0" w:rsidRPr="002125D4">
        <w:rPr>
          <w:rFonts w:ascii="Times New Roman" w:eastAsia="Times New Roman" w:hAnsi="Times New Roman" w:cs="Times New Roman"/>
          <w:snapToGrid w:val="0"/>
          <w:color w:val="000000"/>
          <w:sz w:val="24"/>
          <w:szCs w:val="24"/>
        </w:rPr>
        <w:t xml:space="preserve"> 20</w:t>
      </w:r>
      <w:r w:rsidR="00F56F9A">
        <w:rPr>
          <w:rFonts w:ascii="Times New Roman" w:eastAsia="Times New Roman" w:hAnsi="Times New Roman" w:cs="Times New Roman"/>
          <w:snapToGrid w:val="0"/>
          <w:color w:val="000000"/>
          <w:sz w:val="24"/>
          <w:szCs w:val="24"/>
        </w:rPr>
        <w:t>20</w:t>
      </w:r>
    </w:p>
    <w:p w14:paraId="7FD89F6D"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E2BD901" wp14:editId="5330EFF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469210B"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402573FE"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77DFBEAC"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5DA2BFCC" w14:textId="77777777" w:rsidR="00E343A0" w:rsidRPr="00FB7749" w:rsidRDefault="00E343A0" w:rsidP="00E343A0">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14:paraId="47A4E3EE" w14:textId="77777777" w:rsidR="00E343A0" w:rsidRPr="007338F0" w:rsidRDefault="00E343A0" w:rsidP="00E343A0">
      <w:pPr>
        <w:jc w:val="both"/>
        <w:rPr>
          <w:rFonts w:ascii="Times New Roman" w:hAnsi="Times New Roman" w:cs="Times New Roman"/>
          <w:b/>
          <w:sz w:val="24"/>
          <w:szCs w:val="24"/>
          <w:lang w:eastAsia="en-GB"/>
        </w:rPr>
      </w:pPr>
      <w:bookmarkStart w:id="42" w:name="_Toc476063592"/>
      <w:bookmarkStart w:id="43"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14:paraId="1BC8EDB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14:paraId="0655420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14:paraId="0FD3D720" w14:textId="77777777" w:rsidR="00E343A0" w:rsidRPr="00AB1DBF" w:rsidRDefault="00E343A0" w:rsidP="00E343A0">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14:paraId="4CF09767" w14:textId="77777777" w:rsidR="00E343A0" w:rsidRPr="00AB1DBF"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14:paraId="44ED2DC6"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5A01D939" w14:textId="77777777" w:rsidR="00E343A0" w:rsidRPr="00FB7749" w:rsidRDefault="00E343A0" w:rsidP="00E343A0">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4384" behindDoc="0" locked="0" layoutInCell="0" allowOverlap="1" wp14:anchorId="17722F65" wp14:editId="129101A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3F746D0"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10644AA5"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72904E71"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251E2F3A" w14:textId="77777777" w:rsidR="00E343A0" w:rsidRPr="007338F0" w:rsidRDefault="00E343A0" w:rsidP="00E343A0">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14:paraId="12068663"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1F5E2DED" w14:textId="77777777"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7B14AC25"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699BCF0E"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19633118" w14:textId="77777777" w:rsidR="00E343A0" w:rsidRPr="007338F0" w:rsidRDefault="00E343A0" w:rsidP="00E343A0">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14:paraId="0D5F1381" w14:textId="0B76B843"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w:t>
      </w:r>
      <w:r w:rsidRPr="00FB7749">
        <w:rPr>
          <w:rFonts w:ascii="Times New Roman" w:eastAsia="Times New Roman" w:hAnsi="Times New Roman" w:cs="Times New Roman"/>
          <w:snapToGrid w:val="0"/>
          <w:color w:val="000000"/>
          <w:sz w:val="24"/>
          <w:szCs w:val="24"/>
        </w:rPr>
        <w:lastRenderedPageBreak/>
        <w:t xml:space="preserve">the Contracting Authority: </w:t>
      </w:r>
      <w:r w:rsidR="00A0682F">
        <w:rPr>
          <w:rFonts w:ascii="Times New Roman" w:eastAsia="Times New Roman" w:hAnsi="Times New Roman" w:cs="Times New Roman"/>
          <w:b/>
          <w:snapToGrid w:val="0"/>
          <w:color w:val="000000"/>
          <w:sz w:val="24"/>
          <w:szCs w:val="24"/>
        </w:rPr>
        <w:t>27</w:t>
      </w:r>
      <w:r w:rsidRPr="001C7CE6">
        <w:rPr>
          <w:rFonts w:ascii="Times New Roman" w:eastAsia="Times New Roman" w:hAnsi="Times New Roman" w:cs="Times New Roman"/>
          <w:b/>
          <w:snapToGrid w:val="0"/>
          <w:color w:val="000000"/>
          <w:sz w:val="24"/>
          <w:szCs w:val="24"/>
        </w:rPr>
        <w:t xml:space="preserve"> </w:t>
      </w:r>
      <w:r w:rsidR="00A0682F">
        <w:rPr>
          <w:rFonts w:ascii="Times New Roman" w:eastAsia="Times New Roman" w:hAnsi="Times New Roman" w:cs="Times New Roman"/>
          <w:b/>
          <w:snapToGrid w:val="0"/>
          <w:color w:val="000000"/>
          <w:sz w:val="24"/>
          <w:szCs w:val="24"/>
        </w:rPr>
        <w:t>March</w:t>
      </w:r>
      <w:r w:rsidRPr="002125D4">
        <w:rPr>
          <w:rFonts w:ascii="Times New Roman" w:eastAsia="Times New Roman" w:hAnsi="Times New Roman" w:cs="Times New Roman"/>
          <w:b/>
          <w:snapToGrid w:val="0"/>
          <w:color w:val="000000"/>
          <w:sz w:val="24"/>
          <w:szCs w:val="24"/>
        </w:rPr>
        <w:t xml:space="preserve"> </w:t>
      </w:r>
      <w:r w:rsidR="001C7CE6">
        <w:rPr>
          <w:rFonts w:ascii="Times New Roman" w:eastAsia="Times New Roman" w:hAnsi="Times New Roman" w:cs="Times New Roman"/>
          <w:b/>
          <w:snapToGrid w:val="0"/>
          <w:color w:val="000000"/>
          <w:sz w:val="24"/>
          <w:szCs w:val="24"/>
        </w:rPr>
        <w:t>2020</w:t>
      </w:r>
      <w:r>
        <w:rPr>
          <w:rFonts w:ascii="Times New Roman" w:eastAsia="Times New Roman" w:hAnsi="Times New Roman" w:cs="Times New Roman"/>
          <w:snapToGrid w:val="0"/>
          <w:color w:val="000000"/>
          <w:sz w:val="24"/>
          <w:szCs w:val="24"/>
        </w:rPr>
        <w:t>, 1</w:t>
      </w:r>
      <w:r w:rsidR="0049382D">
        <w:rPr>
          <w:rFonts w:ascii="Times New Roman" w:eastAsia="Times New Roman" w:hAnsi="Times New Roman" w:cs="Times New Roman"/>
          <w:snapToGrid w:val="0"/>
          <w:color w:val="000000"/>
          <w:sz w:val="24"/>
          <w:szCs w:val="24"/>
        </w:rPr>
        <w:t>6</w:t>
      </w:r>
      <w:r w:rsidRPr="002125D4">
        <w:rPr>
          <w:rFonts w:ascii="Times New Roman" w:eastAsia="Times New Roman" w:hAnsi="Times New Roman" w:cs="Times New Roman"/>
          <w:snapToGrid w:val="0"/>
          <w:color w:val="000000"/>
          <w:sz w:val="24"/>
          <w:szCs w:val="24"/>
        </w:rPr>
        <w:t>:00 Brussels time</w:t>
      </w:r>
      <w:r>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14:paraId="137BEEAB"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147FCF72"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0645FA2C"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59B0E79" w14:textId="77777777" w:rsidR="00E343A0" w:rsidRPr="007338F0" w:rsidRDefault="00E343A0" w:rsidP="00E343A0">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14:paraId="68872367"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23661264" w14:textId="3522667B"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The tentative date(s) envisaged for starting the evaluation committee meetings is</w:t>
      </w:r>
      <w:r w:rsidRPr="002125D4">
        <w:rPr>
          <w:rFonts w:ascii="Times New Roman" w:eastAsia="Times New Roman" w:hAnsi="Times New Roman" w:cs="Times New Roman"/>
          <w:snapToGrid w:val="0"/>
          <w:color w:val="000000"/>
          <w:sz w:val="24"/>
          <w:szCs w:val="24"/>
        </w:rPr>
        <w:t xml:space="preserve">: </w:t>
      </w:r>
      <w:r w:rsidR="001B5037">
        <w:rPr>
          <w:rFonts w:ascii="Times New Roman" w:eastAsia="Times New Roman" w:hAnsi="Times New Roman" w:cs="Times New Roman"/>
          <w:b/>
          <w:snapToGrid w:val="0"/>
          <w:color w:val="000000"/>
          <w:sz w:val="24"/>
          <w:szCs w:val="24"/>
        </w:rPr>
        <w:t>13 April 2020</w:t>
      </w:r>
      <w:r w:rsidRPr="002125D4">
        <w:rPr>
          <w:rFonts w:ascii="Times New Roman" w:eastAsia="Times New Roman" w:hAnsi="Times New Roman" w:cs="Times New Roman"/>
          <w:snapToGrid w:val="0"/>
          <w:color w:val="000000"/>
          <w:sz w:val="24"/>
          <w:szCs w:val="24"/>
        </w:rPr>
        <w:t>.</w:t>
      </w:r>
      <w:r>
        <w:rPr>
          <w:rFonts w:ascii="Times New Roman" w:eastAsia="Times New Roman" w:hAnsi="Times New Roman" w:cs="Times New Roman"/>
          <w:snapToGrid w:val="0"/>
          <w:color w:val="000000"/>
          <w:sz w:val="24"/>
          <w:szCs w:val="24"/>
        </w:rPr>
        <w:t xml:space="preserve"> </w:t>
      </w:r>
    </w:p>
    <w:p w14:paraId="28E9943D" w14:textId="01218C83" w:rsidR="00E343A0" w:rsidRPr="00FB7749" w:rsidRDefault="00E343A0" w:rsidP="00C25D2C">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 </w:t>
      </w:r>
    </w:p>
    <w:sectPr w:rsidR="00E343A0" w:rsidRPr="00FB77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49858" w14:textId="77777777" w:rsidR="00AB1DBF" w:rsidRDefault="00AB1DBF" w:rsidP="00AB1DBF">
      <w:pPr>
        <w:spacing w:after="0" w:line="240" w:lineRule="auto"/>
      </w:pPr>
      <w:r>
        <w:separator/>
      </w:r>
    </w:p>
  </w:endnote>
  <w:endnote w:type="continuationSeparator" w:id="0">
    <w:p w14:paraId="30149859" w14:textId="77777777"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49856" w14:textId="77777777" w:rsidR="00AB1DBF" w:rsidRDefault="00AB1DBF" w:rsidP="00AB1DBF">
      <w:pPr>
        <w:spacing w:after="0" w:line="240" w:lineRule="auto"/>
      </w:pPr>
      <w:r>
        <w:separator/>
      </w:r>
    </w:p>
  </w:footnote>
  <w:footnote w:type="continuationSeparator" w:id="0">
    <w:p w14:paraId="30149857" w14:textId="77777777" w:rsidR="00AB1DBF" w:rsidRDefault="00AB1DBF" w:rsidP="00AB1DBF">
      <w:pPr>
        <w:spacing w:after="0" w:line="240" w:lineRule="auto"/>
      </w:pPr>
      <w:r>
        <w:continuationSeparator/>
      </w:r>
    </w:p>
  </w:footnote>
  <w:footnote w:id="1">
    <w:p w14:paraId="5FF9DE00" w14:textId="77777777" w:rsidR="00E343A0" w:rsidRDefault="00E343A0" w:rsidP="00E343A0">
      <w:pPr>
        <w:pStyle w:val="FootnoteText"/>
        <w:rPr>
          <w:lang w:val="en-US"/>
        </w:rPr>
      </w:pPr>
      <w:r>
        <w:rPr>
          <w:rStyle w:val="FootnoteReference"/>
          <w:lang w:val="en-US"/>
        </w:rPr>
        <w:t>[1]</w:t>
      </w:r>
      <w:r>
        <w:rPr>
          <w:lang w:val="en-US"/>
        </w:rPr>
        <w:t xml:space="preserve"> Twinning manual Annex A2</w:t>
      </w:r>
    </w:p>
  </w:footnote>
  <w:footnote w:id="2">
    <w:p w14:paraId="0FC6A0E3" w14:textId="77777777" w:rsidR="00E343A0" w:rsidRDefault="00E343A0" w:rsidP="00E343A0">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5216D3BE" w14:textId="77777777" w:rsidR="00E343A0" w:rsidRPr="00651B29" w:rsidRDefault="00E343A0" w:rsidP="00E343A0">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093A8D"/>
    <w:rsid w:val="000B0357"/>
    <w:rsid w:val="000C7BD5"/>
    <w:rsid w:val="00170EDE"/>
    <w:rsid w:val="001B5037"/>
    <w:rsid w:val="001C7CE6"/>
    <w:rsid w:val="00251044"/>
    <w:rsid w:val="00253C80"/>
    <w:rsid w:val="002A2260"/>
    <w:rsid w:val="002D2385"/>
    <w:rsid w:val="002E7094"/>
    <w:rsid w:val="003279BE"/>
    <w:rsid w:val="004300B8"/>
    <w:rsid w:val="00443381"/>
    <w:rsid w:val="0049382D"/>
    <w:rsid w:val="004B35A6"/>
    <w:rsid w:val="004D61AB"/>
    <w:rsid w:val="004F7F93"/>
    <w:rsid w:val="00521305"/>
    <w:rsid w:val="00527BF0"/>
    <w:rsid w:val="00617C9C"/>
    <w:rsid w:val="00697E13"/>
    <w:rsid w:val="006A1150"/>
    <w:rsid w:val="006C07A9"/>
    <w:rsid w:val="00804CE6"/>
    <w:rsid w:val="00826F99"/>
    <w:rsid w:val="00883681"/>
    <w:rsid w:val="00896A8B"/>
    <w:rsid w:val="008A00EC"/>
    <w:rsid w:val="008A2002"/>
    <w:rsid w:val="008C1476"/>
    <w:rsid w:val="008E4C0A"/>
    <w:rsid w:val="008F7C23"/>
    <w:rsid w:val="00943C9B"/>
    <w:rsid w:val="0096277E"/>
    <w:rsid w:val="009859BE"/>
    <w:rsid w:val="009A303F"/>
    <w:rsid w:val="009E263C"/>
    <w:rsid w:val="00A0682F"/>
    <w:rsid w:val="00A21647"/>
    <w:rsid w:val="00AA716B"/>
    <w:rsid w:val="00AB1DBF"/>
    <w:rsid w:val="00AB49A8"/>
    <w:rsid w:val="00AD6894"/>
    <w:rsid w:val="00B356B2"/>
    <w:rsid w:val="00B61B9E"/>
    <w:rsid w:val="00B94E72"/>
    <w:rsid w:val="00BB0BCD"/>
    <w:rsid w:val="00BF2AD0"/>
    <w:rsid w:val="00C25D2C"/>
    <w:rsid w:val="00D51D80"/>
    <w:rsid w:val="00D90CD2"/>
    <w:rsid w:val="00DB497D"/>
    <w:rsid w:val="00E343A0"/>
    <w:rsid w:val="00EF6855"/>
    <w:rsid w:val="00F56F9A"/>
    <w:rsid w:val="00FB3FB8"/>
    <w:rsid w:val="00FD14F1"/>
    <w:rsid w:val="00FE1AF9"/>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4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lockquote">
    <w:name w:val="Blockquote"/>
    <w:basedOn w:val="Normal"/>
    <w:rsid w:val="001C7CE6"/>
    <w:pPr>
      <w:widowControl w:val="0"/>
      <w:snapToGrid w:val="0"/>
      <w:spacing w:before="100" w:after="100" w:line="240" w:lineRule="auto"/>
      <w:ind w:left="360" w:right="360"/>
    </w:pPr>
    <w:rPr>
      <w:rFonts w:ascii="Times New Roman" w:eastAsia="Times New Roman" w:hAnsi="Times New Roman" w:cs="Times New Roman"/>
      <w:sz w:val="24"/>
      <w:szCs w:val="20"/>
      <w:lang w:val="en-US"/>
    </w:rPr>
  </w:style>
  <w:style w:type="character" w:styleId="CommentReference">
    <w:name w:val="annotation reference"/>
    <w:basedOn w:val="DefaultParagraphFont"/>
    <w:uiPriority w:val="99"/>
    <w:semiHidden/>
    <w:unhideWhenUsed/>
    <w:rsid w:val="00C25D2C"/>
    <w:rPr>
      <w:sz w:val="16"/>
      <w:szCs w:val="16"/>
    </w:rPr>
  </w:style>
  <w:style w:type="paragraph" w:styleId="CommentText">
    <w:name w:val="annotation text"/>
    <w:basedOn w:val="Normal"/>
    <w:link w:val="CommentTextChar"/>
    <w:uiPriority w:val="99"/>
    <w:semiHidden/>
    <w:unhideWhenUsed/>
    <w:rsid w:val="00C25D2C"/>
    <w:pPr>
      <w:spacing w:line="240" w:lineRule="auto"/>
    </w:pPr>
    <w:rPr>
      <w:sz w:val="20"/>
      <w:szCs w:val="20"/>
    </w:rPr>
  </w:style>
  <w:style w:type="character" w:customStyle="1" w:styleId="CommentTextChar">
    <w:name w:val="Comment Text Char"/>
    <w:basedOn w:val="DefaultParagraphFont"/>
    <w:link w:val="CommentText"/>
    <w:uiPriority w:val="99"/>
    <w:semiHidden/>
    <w:rsid w:val="00C25D2C"/>
    <w:rPr>
      <w:sz w:val="20"/>
      <w:szCs w:val="20"/>
    </w:rPr>
  </w:style>
  <w:style w:type="paragraph" w:styleId="CommentSubject">
    <w:name w:val="annotation subject"/>
    <w:basedOn w:val="CommentText"/>
    <w:next w:val="CommentText"/>
    <w:link w:val="CommentSubjectChar"/>
    <w:uiPriority w:val="99"/>
    <w:semiHidden/>
    <w:unhideWhenUsed/>
    <w:rsid w:val="00C25D2C"/>
    <w:rPr>
      <w:b/>
      <w:bCs/>
    </w:rPr>
  </w:style>
  <w:style w:type="character" w:customStyle="1" w:styleId="CommentSubjectChar">
    <w:name w:val="Comment Subject Char"/>
    <w:basedOn w:val="CommentTextChar"/>
    <w:link w:val="CommentSubject"/>
    <w:uiPriority w:val="99"/>
    <w:semiHidden/>
    <w:rsid w:val="00C25D2C"/>
    <w:rPr>
      <w:b/>
      <w:bCs/>
      <w:sz w:val="20"/>
      <w:szCs w:val="20"/>
    </w:rPr>
  </w:style>
  <w:style w:type="paragraph" w:styleId="NoSpacing">
    <w:name w:val="No Spacing"/>
    <w:basedOn w:val="Normal"/>
    <w:uiPriority w:val="1"/>
    <w:qFormat/>
    <w:rsid w:val="004300B8"/>
    <w:pPr>
      <w:spacing w:after="0" w:line="240" w:lineRule="auto"/>
    </w:pPr>
    <w:rPr>
      <w:rFonts w:ascii="Calibri" w:hAnsi="Calibri" w:cs="Calibri"/>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lockquote">
    <w:name w:val="Blockquote"/>
    <w:basedOn w:val="Normal"/>
    <w:rsid w:val="001C7CE6"/>
    <w:pPr>
      <w:widowControl w:val="0"/>
      <w:snapToGrid w:val="0"/>
      <w:spacing w:before="100" w:after="100" w:line="240" w:lineRule="auto"/>
      <w:ind w:left="360" w:right="360"/>
    </w:pPr>
    <w:rPr>
      <w:rFonts w:ascii="Times New Roman" w:eastAsia="Times New Roman" w:hAnsi="Times New Roman" w:cs="Times New Roman"/>
      <w:sz w:val="24"/>
      <w:szCs w:val="20"/>
      <w:lang w:val="en-US"/>
    </w:rPr>
  </w:style>
  <w:style w:type="character" w:styleId="CommentReference">
    <w:name w:val="annotation reference"/>
    <w:basedOn w:val="DefaultParagraphFont"/>
    <w:uiPriority w:val="99"/>
    <w:semiHidden/>
    <w:unhideWhenUsed/>
    <w:rsid w:val="00C25D2C"/>
    <w:rPr>
      <w:sz w:val="16"/>
      <w:szCs w:val="16"/>
    </w:rPr>
  </w:style>
  <w:style w:type="paragraph" w:styleId="CommentText">
    <w:name w:val="annotation text"/>
    <w:basedOn w:val="Normal"/>
    <w:link w:val="CommentTextChar"/>
    <w:uiPriority w:val="99"/>
    <w:semiHidden/>
    <w:unhideWhenUsed/>
    <w:rsid w:val="00C25D2C"/>
    <w:pPr>
      <w:spacing w:line="240" w:lineRule="auto"/>
    </w:pPr>
    <w:rPr>
      <w:sz w:val="20"/>
      <w:szCs w:val="20"/>
    </w:rPr>
  </w:style>
  <w:style w:type="character" w:customStyle="1" w:styleId="CommentTextChar">
    <w:name w:val="Comment Text Char"/>
    <w:basedOn w:val="DefaultParagraphFont"/>
    <w:link w:val="CommentText"/>
    <w:uiPriority w:val="99"/>
    <w:semiHidden/>
    <w:rsid w:val="00C25D2C"/>
    <w:rPr>
      <w:sz w:val="20"/>
      <w:szCs w:val="20"/>
    </w:rPr>
  </w:style>
  <w:style w:type="paragraph" w:styleId="CommentSubject">
    <w:name w:val="annotation subject"/>
    <w:basedOn w:val="CommentText"/>
    <w:next w:val="CommentText"/>
    <w:link w:val="CommentSubjectChar"/>
    <w:uiPriority w:val="99"/>
    <w:semiHidden/>
    <w:unhideWhenUsed/>
    <w:rsid w:val="00C25D2C"/>
    <w:rPr>
      <w:b/>
      <w:bCs/>
    </w:rPr>
  </w:style>
  <w:style w:type="character" w:customStyle="1" w:styleId="CommentSubjectChar">
    <w:name w:val="Comment Subject Char"/>
    <w:basedOn w:val="CommentTextChar"/>
    <w:link w:val="CommentSubject"/>
    <w:uiPriority w:val="99"/>
    <w:semiHidden/>
    <w:rsid w:val="00C25D2C"/>
    <w:rPr>
      <w:b/>
      <w:bCs/>
      <w:sz w:val="20"/>
      <w:szCs w:val="20"/>
    </w:rPr>
  </w:style>
  <w:style w:type="paragraph" w:styleId="NoSpacing">
    <w:name w:val="No Spacing"/>
    <w:basedOn w:val="Normal"/>
    <w:uiPriority w:val="1"/>
    <w:qFormat/>
    <w:rsid w:val="004300B8"/>
    <w:pPr>
      <w:spacing w:after="0" w:line="240" w:lineRule="auto"/>
    </w:pPr>
    <w:rPr>
      <w:rFonts w:ascii="Calibri" w:hAnsi="Calibri" w:cs="Calibri"/>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 w:id="176661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947</Words>
  <Characters>5403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GHIOSHVILI Khatuna (EEAS-TBILISI)</cp:lastModifiedBy>
  <cp:revision>4</cp:revision>
  <cp:lastPrinted>2019-04-19T10:44:00Z</cp:lastPrinted>
  <dcterms:created xsi:type="dcterms:W3CDTF">2019-12-27T11:46:00Z</dcterms:created>
  <dcterms:modified xsi:type="dcterms:W3CDTF">2020-01-13T10:47:00Z</dcterms:modified>
</cp:coreProperties>
</file>